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F1FE" w14:textId="68D5DB6F" w:rsidR="00954FD4" w:rsidRDefault="00EF7488" w:rsidP="00EF7488">
      <w:pPr>
        <w:jc w:val="center"/>
      </w:pPr>
      <w:r w:rsidRPr="00EF7488">
        <w:rPr>
          <w:noProof/>
          <w:color w:val="8B7C73" w:themeColor="tex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8803B" wp14:editId="568714F1">
                <wp:simplePos x="0" y="0"/>
                <wp:positionH relativeFrom="column">
                  <wp:posOffset>-213360</wp:posOffset>
                </wp:positionH>
                <wp:positionV relativeFrom="paragraph">
                  <wp:posOffset>1028700</wp:posOffset>
                </wp:positionV>
                <wp:extent cx="6637020" cy="7620"/>
                <wp:effectExtent l="19050" t="19050" r="30480" b="30480"/>
                <wp:wrapNone/>
                <wp:docPr id="97225292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72CF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81pt" to="505.8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" strokecolor="#5c524c [1615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F5018DF" wp14:editId="163AB01A">
            <wp:extent cx="5943600" cy="862965"/>
            <wp:effectExtent l="0" t="0" r="0" b="0"/>
            <wp:docPr id="2043149864" name="Picture 7" descr="A pink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49864" name="Picture 7" descr="A pink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4CA3B" w14:textId="77777777" w:rsidR="00EF7488" w:rsidRPr="00EF7488" w:rsidRDefault="00EF7488" w:rsidP="00EF7488">
      <w:pPr>
        <w:jc w:val="center"/>
        <w:rPr>
          <w:u w:val="single"/>
        </w:rPr>
      </w:pPr>
    </w:p>
    <w:p w14:paraId="03D8A9E4" w14:textId="6EF7E756" w:rsidR="00EF7488" w:rsidRDefault="00EF7488" w:rsidP="00EE6CD9">
      <w:pPr>
        <w:jc w:val="center"/>
        <w:rPr>
          <w:b/>
          <w:bCs/>
          <w:color w:val="FF0000"/>
          <w:sz w:val="36"/>
          <w:szCs w:val="36"/>
        </w:rPr>
      </w:pPr>
      <w:r w:rsidRPr="00EF7488">
        <w:rPr>
          <w:b/>
          <w:bCs/>
          <w:color w:val="FF0000"/>
          <w:sz w:val="36"/>
          <w:szCs w:val="36"/>
        </w:rPr>
        <w:t>IB Coordinators Chat Summary Notes</w:t>
      </w:r>
      <w:r w:rsidR="00EE6CD9">
        <w:rPr>
          <w:b/>
          <w:bCs/>
          <w:color w:val="FF0000"/>
          <w:sz w:val="36"/>
          <w:szCs w:val="36"/>
        </w:rPr>
        <w:t>, December 11, 2024</w:t>
      </w:r>
    </w:p>
    <w:p w14:paraId="021FCB90" w14:textId="1ECFEDF2" w:rsidR="00EF7488" w:rsidRDefault="00EE6CD9" w:rsidP="00EF7488">
      <w:pPr>
        <w:rPr>
          <w:sz w:val="28"/>
          <w:szCs w:val="28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7D162755" wp14:editId="0A86C089">
            <wp:extent cx="615128" cy="617220"/>
            <wp:effectExtent l="0" t="0" r="0" b="0"/>
            <wp:docPr id="977307798" name="Picture 8" descr="A moon and cloud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07798" name="Picture 8" descr="A moon and clouds in a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85" cy="62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2E2" w:rsidRPr="00EE6CD9">
        <w:rPr>
          <w:sz w:val="28"/>
          <w:szCs w:val="28"/>
        </w:rPr>
        <w:t>Hello</w:t>
      </w:r>
      <w:r w:rsidR="009B42E2">
        <w:rPr>
          <w:sz w:val="28"/>
          <w:szCs w:val="28"/>
        </w:rPr>
        <w:t xml:space="preserve">, </w:t>
      </w:r>
      <w:proofErr w:type="gramStart"/>
      <w:r w:rsidR="009B42E2">
        <w:rPr>
          <w:sz w:val="28"/>
          <w:szCs w:val="28"/>
        </w:rPr>
        <w:t>Amazing</w:t>
      </w:r>
      <w:proofErr w:type="gramEnd"/>
      <w:r w:rsidR="009B42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6CD9">
        <w:rPr>
          <w:sz w:val="28"/>
          <w:szCs w:val="28"/>
        </w:rPr>
        <w:t xml:space="preserve">IB Coordinators! Here are the Summary Notes and resources links from our </w:t>
      </w:r>
      <w:r>
        <w:rPr>
          <w:sz w:val="28"/>
          <w:szCs w:val="28"/>
        </w:rPr>
        <w:t>Dec</w:t>
      </w:r>
      <w:r w:rsidRPr="00EE6CD9">
        <w:rPr>
          <w:sz w:val="28"/>
          <w:szCs w:val="28"/>
        </w:rPr>
        <w:t>ember IB Coordinators Chat. Our theme for 2024-2025 is IB Dreams to Action</w:t>
      </w:r>
      <w:r w:rsidR="007E151E">
        <w:rPr>
          <w:sz w:val="28"/>
          <w:szCs w:val="28"/>
        </w:rPr>
        <w:t xml:space="preserve"> through the lens of BELONGING</w:t>
      </w:r>
      <w:r w:rsidRPr="00EE6CD9">
        <w:rPr>
          <w:sz w:val="28"/>
          <w:szCs w:val="28"/>
        </w:rPr>
        <w:t>.</w:t>
      </w:r>
    </w:p>
    <w:p w14:paraId="2FDFC50F" w14:textId="0EFEC228" w:rsidR="00EE6CD9" w:rsidRPr="004D63D1" w:rsidRDefault="00EE6CD9" w:rsidP="004D63D1">
      <w:pPr>
        <w:jc w:val="center"/>
        <w:rPr>
          <w:b/>
          <w:bCs/>
        </w:rPr>
      </w:pPr>
      <w:r w:rsidRPr="004D63D1">
        <w:rPr>
          <w:b/>
          <w:bCs/>
        </w:rPr>
        <w:t>(Click on the links and images throughout the notes to access more information.)</w:t>
      </w:r>
    </w:p>
    <w:p w14:paraId="6E030CB8" w14:textId="77777777" w:rsidR="00EE6CD9" w:rsidRDefault="00EE6CD9" w:rsidP="00EE6CD9">
      <w:pPr>
        <w:rPr>
          <w:b/>
          <w:bCs/>
          <w:color w:val="0F8074" w:themeColor="accent6" w:themeShade="BF"/>
          <w:sz w:val="28"/>
          <w:szCs w:val="28"/>
        </w:rPr>
      </w:pPr>
      <w:r w:rsidRPr="00EE6CD9">
        <w:rPr>
          <w:sz w:val="28"/>
          <w:szCs w:val="28"/>
        </w:rPr>
        <w:t>Thank you to everyone who was able to join in our IB Coordinators Chat and contribute to wonderful, collaborative thinking using this provocation,</w:t>
      </w:r>
      <w:r w:rsidRPr="00EE6CD9">
        <w:rPr>
          <w:color w:val="0F8074" w:themeColor="accent6" w:themeShade="BF"/>
          <w:sz w:val="28"/>
          <w:szCs w:val="28"/>
        </w:rPr>
        <w:t xml:space="preserve"> </w:t>
      </w:r>
      <w:proofErr w:type="gramStart"/>
      <w:r w:rsidRPr="00EE6CD9">
        <w:rPr>
          <w:b/>
          <w:bCs/>
          <w:color w:val="0F8074" w:themeColor="accent6" w:themeShade="BF"/>
          <w:sz w:val="28"/>
          <w:szCs w:val="28"/>
        </w:rPr>
        <w:t>How</w:t>
      </w:r>
      <w:proofErr w:type="gramEnd"/>
      <w:r w:rsidRPr="00EE6CD9">
        <w:rPr>
          <w:b/>
          <w:bCs/>
          <w:color w:val="0F8074" w:themeColor="accent6" w:themeShade="BF"/>
          <w:sz w:val="28"/>
          <w:szCs w:val="28"/>
        </w:rPr>
        <w:t xml:space="preserve"> can an inquiry-based approach to teaching create learning experiences that make everyone feel that they belong?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056"/>
        <w:gridCol w:w="6199"/>
      </w:tblGrid>
      <w:tr w:rsidR="00601DC8" w14:paraId="7837E02F" w14:textId="77777777" w:rsidTr="00BC0B98">
        <w:tc>
          <w:tcPr>
            <w:tcW w:w="4056" w:type="dxa"/>
          </w:tcPr>
          <w:p w14:paraId="27BBE110" w14:textId="46834925" w:rsidR="00E1584C" w:rsidRDefault="00E1584C" w:rsidP="00EE6CD9">
            <w:pPr>
              <w:rPr>
                <w:sz w:val="28"/>
                <w:szCs w:val="28"/>
              </w:rPr>
            </w:pPr>
            <w:r w:rsidRPr="00E1584C">
              <w:rPr>
                <w:noProof/>
                <w:sz w:val="28"/>
                <w:szCs w:val="28"/>
              </w:rPr>
              <w:drawing>
                <wp:inline distT="0" distB="0" distL="0" distR="0" wp14:anchorId="26BACAFA" wp14:editId="60B63564">
                  <wp:extent cx="2430780" cy="831826"/>
                  <wp:effectExtent l="0" t="0" r="7620" b="6985"/>
                  <wp:docPr id="7367961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9614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379" cy="83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EECAFF" w14:textId="477BD5FB" w:rsidR="00AE0DE7" w:rsidRPr="008C5DF0" w:rsidRDefault="008C5DF0" w:rsidP="00EE6CD9">
            <w:pPr>
              <w:rPr>
                <w:sz w:val="26"/>
                <w:szCs w:val="26"/>
              </w:rPr>
            </w:pPr>
            <w:r w:rsidRPr="008C5DF0">
              <w:rPr>
                <w:sz w:val="26"/>
                <w:szCs w:val="26"/>
              </w:rPr>
              <w:t xml:space="preserve">We inquired into </w:t>
            </w:r>
            <w:hyperlink r:id="rId8" w:history="1">
              <w:r w:rsidR="00DB545A" w:rsidRPr="008C5DF0">
                <w:rPr>
                  <w:rStyle w:val="Hyperlink"/>
                  <w:sz w:val="26"/>
                  <w:szCs w:val="26"/>
                </w:rPr>
                <w:t>Establishing belonging through inquiry</w:t>
              </w:r>
            </w:hyperlink>
            <w:r w:rsidRPr="008C5DF0">
              <w:rPr>
                <w:sz w:val="26"/>
                <w:szCs w:val="26"/>
              </w:rPr>
              <w:t xml:space="preserve"> with </w:t>
            </w:r>
            <w:r w:rsidR="009B42E2">
              <w:rPr>
                <w:sz w:val="26"/>
                <w:szCs w:val="26"/>
              </w:rPr>
              <w:t>an</w:t>
            </w:r>
            <w:r w:rsidRPr="008C5DF0">
              <w:rPr>
                <w:sz w:val="26"/>
                <w:szCs w:val="26"/>
              </w:rPr>
              <w:t xml:space="preserve"> IB Sketchnote and emphasized IB educators are </w:t>
            </w:r>
            <w:hyperlink r:id="rId9" w:history="1">
              <w:r w:rsidRPr="008C5DF0">
                <w:rPr>
                  <w:rStyle w:val="Hyperlink"/>
                  <w:color w:val="F84B13" w:themeColor="accent1"/>
                  <w:sz w:val="26"/>
                  <w:szCs w:val="26"/>
                </w:rPr>
                <w:t xml:space="preserve">Social </w:t>
              </w:r>
              <w:r w:rsidR="007E151E" w:rsidRPr="008C5DF0">
                <w:rPr>
                  <w:rStyle w:val="Hyperlink"/>
                  <w:color w:val="F84B13" w:themeColor="accent1"/>
                  <w:sz w:val="26"/>
                  <w:szCs w:val="26"/>
                </w:rPr>
                <w:t>Entrepreneurs</w:t>
              </w:r>
            </w:hyperlink>
            <w:r w:rsidRPr="008C5DF0">
              <w:rPr>
                <w:color w:val="F84B13" w:themeColor="accent1"/>
                <w:sz w:val="26"/>
                <w:szCs w:val="26"/>
              </w:rPr>
              <w:t xml:space="preserve">. </w:t>
            </w:r>
            <w:r w:rsidR="009B42E2">
              <w:rPr>
                <w:color w:val="F84B13" w:themeColor="accent1"/>
                <w:sz w:val="26"/>
                <w:szCs w:val="26"/>
              </w:rPr>
              <w:t xml:space="preserve"> </w:t>
            </w:r>
            <w:r w:rsidRPr="008C5DF0">
              <w:rPr>
                <w:color w:val="F84B13" w:themeColor="accent1"/>
                <w:sz w:val="26"/>
                <w:szCs w:val="26"/>
              </w:rPr>
              <w:t xml:space="preserve">We looked at, </w:t>
            </w:r>
            <w:hyperlink r:id="rId10" w:history="1">
              <w:r w:rsidR="00DB545A" w:rsidRPr="008C5DF0">
                <w:rPr>
                  <w:rStyle w:val="Hyperlink"/>
                  <w:color w:val="DF2471" w:themeColor="accent2"/>
                  <w:sz w:val="26"/>
                  <w:szCs w:val="26"/>
                </w:rPr>
                <w:t>A Crisis of Student Belonging</w:t>
              </w:r>
            </w:hyperlink>
            <w:r w:rsidRPr="008C5DF0">
              <w:rPr>
                <w:color w:val="DF2471" w:themeColor="accent2"/>
                <w:sz w:val="26"/>
                <w:szCs w:val="26"/>
              </w:rPr>
              <w:t>’s</w:t>
            </w:r>
            <w:r w:rsidR="00AE0DE7" w:rsidRPr="008C5DF0">
              <w:rPr>
                <w:color w:val="DF2471" w:themeColor="accent2"/>
                <w:sz w:val="26"/>
                <w:szCs w:val="26"/>
              </w:rPr>
              <w:t xml:space="preserve"> </w:t>
            </w:r>
            <w:r w:rsidR="009B42E2">
              <w:rPr>
                <w:color w:val="DF2471" w:themeColor="accent2"/>
                <w:sz w:val="26"/>
                <w:szCs w:val="26"/>
              </w:rPr>
              <w:t xml:space="preserve">statements about </w:t>
            </w:r>
            <w:r w:rsidR="00AE0DE7" w:rsidRPr="008C5DF0">
              <w:rPr>
                <w:color w:val="DF2471" w:themeColor="accent2"/>
                <w:sz w:val="26"/>
                <w:szCs w:val="26"/>
              </w:rPr>
              <w:t>What is School Connectedness?</w:t>
            </w:r>
            <w:r w:rsidRPr="008C5DF0">
              <w:rPr>
                <w:color w:val="DF2471" w:themeColor="accent2"/>
                <w:sz w:val="26"/>
                <w:szCs w:val="26"/>
              </w:rPr>
              <w:t xml:space="preserve">,  </w:t>
            </w:r>
            <w:r w:rsidR="00AE0DE7" w:rsidRPr="008C5DF0">
              <w:rPr>
                <w:color w:val="DF2471" w:themeColor="accent2"/>
                <w:sz w:val="26"/>
                <w:szCs w:val="26"/>
              </w:rPr>
              <w:t>What is a “Sense of Belonging”?</w:t>
            </w:r>
            <w:r w:rsidRPr="008C5DF0">
              <w:rPr>
                <w:color w:val="DF2471" w:themeColor="accent2"/>
                <w:sz w:val="26"/>
                <w:szCs w:val="26"/>
              </w:rPr>
              <w:t>,</w:t>
            </w:r>
            <w:r w:rsidR="009B42E2">
              <w:rPr>
                <w:color w:val="DF2471" w:themeColor="accent2"/>
                <w:sz w:val="26"/>
                <w:szCs w:val="26"/>
              </w:rPr>
              <w:t xml:space="preserve"> and </w:t>
            </w:r>
            <w:r w:rsidR="00AE0DE7" w:rsidRPr="008C5DF0">
              <w:rPr>
                <w:color w:val="DF2471" w:themeColor="accent2"/>
                <w:sz w:val="26"/>
                <w:szCs w:val="26"/>
              </w:rPr>
              <w:t>How is Belonging Nurtured in the Classroom?</w:t>
            </w:r>
          </w:p>
        </w:tc>
        <w:tc>
          <w:tcPr>
            <w:tcW w:w="6199" w:type="dxa"/>
          </w:tcPr>
          <w:p w14:paraId="5012B911" w14:textId="68948D39" w:rsidR="00642252" w:rsidRDefault="00DB545A" w:rsidP="00EE6CD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79439D" wp14:editId="2DE7C958">
                  <wp:extent cx="2024493" cy="1018540"/>
                  <wp:effectExtent l="0" t="0" r="0" b="0"/>
                  <wp:docPr id="1771921408" name="Picture 2" descr="A group of people with their hands on their heads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921408" name="Picture 2" descr="A group of people with their hands on their heads&#10;&#10;Description automatically generated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104925" cy="105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 w:rsidR="00601DC8">
              <w:rPr>
                <w:sz w:val="28"/>
                <w:szCs w:val="28"/>
              </w:rPr>
              <w:t xml:space="preserve"> </w:t>
            </w:r>
            <w:r w:rsidR="00601DC8">
              <w:rPr>
                <w:noProof/>
                <w:sz w:val="28"/>
                <w:szCs w:val="28"/>
              </w:rPr>
              <w:drawing>
                <wp:inline distT="0" distB="0" distL="0" distR="0" wp14:anchorId="25FAC470" wp14:editId="36687E38">
                  <wp:extent cx="1647825" cy="1235869"/>
                  <wp:effectExtent l="0" t="0" r="0" b="2540"/>
                  <wp:docPr id="54876119" name="Picture 5" descr="A group of people with a banner&#10;&#10;Description automatically generate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6119" name="Picture 5" descr="A group of people with a banner&#10;&#10;Description automatically generated">
                            <a:hlinkClick r:id="rId9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80" cy="125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7A95F" w14:textId="17B684D6" w:rsidR="00E1584C" w:rsidRDefault="00DB545A" w:rsidP="00EE6CD9">
            <w:pPr>
              <w:rPr>
                <w:sz w:val="26"/>
                <w:szCs w:val="26"/>
              </w:rPr>
            </w:pPr>
            <w:r w:rsidRPr="00DB545A">
              <w:rPr>
                <w:sz w:val="26"/>
                <w:szCs w:val="26"/>
              </w:rPr>
              <w:t>Where do we see BELONGING in IB?</w:t>
            </w:r>
          </w:p>
          <w:p w14:paraId="74EE6223" w14:textId="01EB4840" w:rsidR="00DB545A" w:rsidRDefault="00DB545A" w:rsidP="00EE6CD9">
            <w:pPr>
              <w:rPr>
                <w:sz w:val="28"/>
                <w:szCs w:val="28"/>
              </w:rPr>
            </w:pPr>
            <w:r w:rsidRPr="00DB545A">
              <w:rPr>
                <w:i/>
                <w:iCs/>
                <w:sz w:val="28"/>
                <w:szCs w:val="28"/>
              </w:rPr>
              <w:t xml:space="preserve">“An education that is focused on inquiry invites all students to engage and belong in the learning experience. Many of the traditional ways of doing school do not work for </w:t>
            </w:r>
            <w:proofErr w:type="gramStart"/>
            <w:r w:rsidRPr="00DB545A">
              <w:rPr>
                <w:i/>
                <w:iCs/>
                <w:sz w:val="28"/>
                <w:szCs w:val="28"/>
              </w:rPr>
              <w:t>a majority of</w:t>
            </w:r>
            <w:proofErr w:type="gramEnd"/>
            <w:r w:rsidRPr="00DB545A">
              <w:rPr>
                <w:i/>
                <w:iCs/>
                <w:sz w:val="28"/>
                <w:szCs w:val="28"/>
              </w:rPr>
              <w:t xml:space="preserve"> students. Teachers are the single greatest factor in ensuring a successful transition from traditional pedagogy to the adoption of inquiry in our classrooms.”</w:t>
            </w:r>
            <w:r>
              <w:rPr>
                <w:i/>
                <w:iCs/>
                <w:sz w:val="28"/>
                <w:szCs w:val="28"/>
              </w:rPr>
              <w:t xml:space="preserve"> -IB</w:t>
            </w:r>
          </w:p>
        </w:tc>
      </w:tr>
      <w:tr w:rsidR="00601DC8" w14:paraId="5E5A53BA" w14:textId="77777777" w:rsidTr="00BC0B98">
        <w:tc>
          <w:tcPr>
            <w:tcW w:w="4056" w:type="dxa"/>
          </w:tcPr>
          <w:p w14:paraId="7876D22D" w14:textId="5B180F52" w:rsidR="00E1584C" w:rsidRDefault="00E1584C" w:rsidP="00EE6CD9">
            <w:pPr>
              <w:rPr>
                <w:sz w:val="28"/>
                <w:szCs w:val="28"/>
              </w:rPr>
            </w:pPr>
            <w:r w:rsidRPr="00E1584C">
              <w:rPr>
                <w:noProof/>
                <w:sz w:val="28"/>
                <w:szCs w:val="28"/>
              </w:rPr>
              <w:drawing>
                <wp:inline distT="0" distB="0" distL="0" distR="0" wp14:anchorId="4510B187" wp14:editId="4564BECA">
                  <wp:extent cx="2392680" cy="918121"/>
                  <wp:effectExtent l="0" t="0" r="7620" b="0"/>
                  <wp:docPr id="10786568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65682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658" cy="92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FB538" w14:textId="6BD70037" w:rsidR="00E1584C" w:rsidRPr="008C5DF0" w:rsidRDefault="009B42E2" w:rsidP="00EE6C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 l</w:t>
            </w:r>
            <w:r w:rsidR="008C5DF0" w:rsidRPr="008C5DF0">
              <w:rPr>
                <w:sz w:val="26"/>
                <w:szCs w:val="26"/>
              </w:rPr>
              <w:t xml:space="preserve">ooked at </w:t>
            </w:r>
            <w:hyperlink r:id="rId15" w:history="1">
              <w:r w:rsidR="00AE0DE7" w:rsidRPr="008C5DF0">
                <w:rPr>
                  <w:rStyle w:val="Hyperlink"/>
                  <w:sz w:val="26"/>
                  <w:szCs w:val="26"/>
                </w:rPr>
                <w:t>Visible Learning: Inquiry-based teaching</w:t>
              </w:r>
            </w:hyperlink>
            <w:r w:rsidR="008C5DF0" w:rsidRPr="008C5DF0">
              <w:rPr>
                <w:sz w:val="26"/>
                <w:szCs w:val="26"/>
              </w:rPr>
              <w:t xml:space="preserve"> and</w:t>
            </w:r>
          </w:p>
          <w:p w14:paraId="12A05480" w14:textId="0FF47C3B" w:rsidR="004B4EBC" w:rsidRDefault="004B4EBC" w:rsidP="00EE6CD9">
            <w:pPr>
              <w:rPr>
                <w:sz w:val="28"/>
                <w:szCs w:val="28"/>
              </w:rPr>
            </w:pPr>
            <w:hyperlink r:id="rId16" w:history="1">
              <w:r w:rsidRPr="008C5DF0">
                <w:rPr>
                  <w:rStyle w:val="Hyperlink"/>
                  <w:color w:val="FFC000"/>
                  <w:sz w:val="26"/>
                  <w:szCs w:val="26"/>
                </w:rPr>
                <w:t>Programme standards and practices</w:t>
              </w:r>
            </w:hyperlink>
            <w:r w:rsidRPr="008C5DF0">
              <w:rPr>
                <w:color w:val="FFC000"/>
                <w:sz w:val="26"/>
                <w:szCs w:val="26"/>
              </w:rPr>
              <w:t xml:space="preserve"> </w:t>
            </w:r>
            <w:r w:rsidR="008C5DF0" w:rsidRPr="008C5DF0">
              <w:rPr>
                <w:color w:val="FFC000"/>
                <w:sz w:val="26"/>
                <w:szCs w:val="26"/>
              </w:rPr>
              <w:t xml:space="preserve"> </w:t>
            </w:r>
            <w:r w:rsidR="008C5DF0" w:rsidRPr="008C5DF0">
              <w:rPr>
                <w:sz w:val="26"/>
                <w:szCs w:val="26"/>
              </w:rPr>
              <w:t xml:space="preserve">for Learning </w:t>
            </w:r>
            <w:r w:rsidRPr="008C5DF0">
              <w:rPr>
                <w:sz w:val="26"/>
                <w:szCs w:val="26"/>
              </w:rPr>
              <w:t>on My IB</w:t>
            </w:r>
          </w:p>
        </w:tc>
        <w:tc>
          <w:tcPr>
            <w:tcW w:w="6199" w:type="dxa"/>
          </w:tcPr>
          <w:p w14:paraId="7726113E" w14:textId="77777777" w:rsidR="004B4EBC" w:rsidRPr="004B4EBC" w:rsidRDefault="004B4EBC" w:rsidP="00EE6CD9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EBC">
              <w:rPr>
                <w:i/>
                <w:iCs/>
                <w:sz w:val="28"/>
                <w:szCs w:val="28"/>
              </w:rPr>
              <w:t xml:space="preserve">“nearly 40 percent of high school student in the U.S. do not feel close to people at school.” </w:t>
            </w:r>
          </w:p>
          <w:p w14:paraId="29121A34" w14:textId="13E19BF9" w:rsidR="004B4EBC" w:rsidRPr="004B4EBC" w:rsidRDefault="004B4EBC" w:rsidP="00EE6CD9">
            <w:pPr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HYPERLINK "https://www.edweek.org/leadership/what-gets-in-the-way-of-students-feeling-a-sense-of-belonging-at-school/2024/07"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proofErr w:type="spellStart"/>
            <w:r w:rsidRPr="004B4EBC">
              <w:rPr>
                <w:rStyle w:val="Hyperlink"/>
                <w:sz w:val="28"/>
                <w:szCs w:val="28"/>
              </w:rPr>
              <w:t>Edweek</w:t>
            </w:r>
            <w:proofErr w:type="spellEnd"/>
            <w:r w:rsidRPr="004B4EBC">
              <w:rPr>
                <w:rStyle w:val="Hyperlink"/>
                <w:sz w:val="28"/>
                <w:szCs w:val="28"/>
              </w:rPr>
              <w:t xml:space="preserve"> quote from the CDC</w:t>
            </w:r>
          </w:p>
          <w:p w14:paraId="19022AA9" w14:textId="3FB51F7C" w:rsidR="00E1584C" w:rsidRDefault="004B4EBC" w:rsidP="00EE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AE0DE7">
              <w:rPr>
                <w:sz w:val="28"/>
                <w:szCs w:val="28"/>
              </w:rPr>
              <w:t>-Inquiry-based teaching has the potential to considerably accelerate student achievement</w:t>
            </w:r>
          </w:p>
          <w:p w14:paraId="7767C110" w14:textId="77777777" w:rsidR="00AE0DE7" w:rsidRDefault="00AE0DE7" w:rsidP="00EE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-Programme standards and practices Learning 04</w:t>
            </w:r>
          </w:p>
          <w:p w14:paraId="2BD67BDB" w14:textId="5B65A061" w:rsidR="004B4EBC" w:rsidRDefault="004B4EBC" w:rsidP="00EE6CD9">
            <w:pPr>
              <w:rPr>
                <w:sz w:val="28"/>
                <w:szCs w:val="28"/>
              </w:rPr>
            </w:pPr>
            <w:r w:rsidRPr="004B4EBC">
              <w:rPr>
                <w:b/>
                <w:bCs/>
                <w:sz w:val="28"/>
                <w:szCs w:val="28"/>
              </w:rPr>
              <w:t>Coherent curriculum 1.6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4B4EBC">
              <w:rPr>
                <w:b/>
                <w:bCs/>
                <w:sz w:val="28"/>
                <w:szCs w:val="28"/>
              </w:rPr>
              <w:t>Approaches to teaching 1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4B4EBC">
              <w:rPr>
                <w:b/>
                <w:bCs/>
                <w:sz w:val="28"/>
                <w:szCs w:val="28"/>
              </w:rPr>
              <w:t>Approaches to teaching 1.1</w:t>
            </w:r>
          </w:p>
        </w:tc>
      </w:tr>
      <w:tr w:rsidR="00601DC8" w14:paraId="691ACD8B" w14:textId="77777777" w:rsidTr="00BC0B98">
        <w:tc>
          <w:tcPr>
            <w:tcW w:w="4056" w:type="dxa"/>
          </w:tcPr>
          <w:p w14:paraId="14D187F6" w14:textId="7503F0F0" w:rsidR="00E1584C" w:rsidRDefault="00E1584C" w:rsidP="00EE6CD9">
            <w:pPr>
              <w:rPr>
                <w:sz w:val="28"/>
                <w:szCs w:val="28"/>
              </w:rPr>
            </w:pPr>
            <w:r w:rsidRPr="00E1584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33F0BE4" wp14:editId="53B4F201">
                  <wp:extent cx="2407920" cy="908130"/>
                  <wp:effectExtent l="0" t="0" r="0" b="6350"/>
                  <wp:docPr id="15238933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89336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470" cy="9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AF83C" w14:textId="4C95C1D4" w:rsidR="00E1584C" w:rsidRPr="006F2F37" w:rsidRDefault="006F2F37" w:rsidP="00EE6CD9">
            <w:pPr>
              <w:rPr>
                <w:sz w:val="26"/>
                <w:szCs w:val="26"/>
              </w:rPr>
            </w:pPr>
            <w:hyperlink r:id="rId18" w:history="1">
              <w:r w:rsidRPr="006F2F37">
                <w:rPr>
                  <w:rStyle w:val="Hyperlink"/>
                  <w:sz w:val="26"/>
                  <w:szCs w:val="26"/>
                </w:rPr>
                <w:t>How to Cultivate Belonging: Shifts and Strategies for Teachers</w:t>
              </w:r>
            </w:hyperlink>
          </w:p>
        </w:tc>
        <w:tc>
          <w:tcPr>
            <w:tcW w:w="6199" w:type="dxa"/>
          </w:tcPr>
          <w:p w14:paraId="392204B1" w14:textId="2484041B" w:rsidR="00E1584C" w:rsidRPr="006F2F37" w:rsidRDefault="006F2F37" w:rsidP="006F2F37">
            <w:pPr>
              <w:rPr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99D92" wp14:editId="72A67C5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420370</wp:posOffset>
                      </wp:positionV>
                      <wp:extent cx="3590925" cy="9525"/>
                      <wp:effectExtent l="0" t="0" r="28575" b="28575"/>
                      <wp:wrapNone/>
                      <wp:docPr id="17303196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0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9B369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33.1pt" to="286.2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" strokecolor="#f84b13 [3204]" strokeweight="1.5pt">
                      <v:stroke joinstyle="miter"/>
                    </v:line>
                  </w:pict>
                </mc:Fallback>
              </mc:AlternateContent>
            </w:r>
            <w:r w:rsidRPr="006F2F37">
              <w:rPr>
                <w:i/>
                <w:iCs/>
                <w:sz w:val="28"/>
                <w:szCs w:val="28"/>
              </w:rPr>
              <w:t xml:space="preserve">“Learning communities in IB World Schools engage in cycles of inquiry, action and reflection that lead to deeper understanding and a lifetime of learning. </w:t>
            </w:r>
            <w:r>
              <w:rPr>
                <w:sz w:val="28"/>
                <w:szCs w:val="28"/>
              </w:rPr>
              <w:t>(</w:t>
            </w:r>
            <w:hyperlink r:id="rId19" w:history="1">
              <w:r w:rsidRPr="006F2F37">
                <w:rPr>
                  <w:rStyle w:val="Hyperlink"/>
                  <w:sz w:val="28"/>
                  <w:szCs w:val="28"/>
                </w:rPr>
                <w:t>Programme standards and practices</w:t>
              </w:r>
            </w:hyperlink>
            <w:r>
              <w:rPr>
                <w:sz w:val="28"/>
                <w:szCs w:val="28"/>
              </w:rPr>
              <w:t>)</w:t>
            </w:r>
          </w:p>
        </w:tc>
      </w:tr>
      <w:tr w:rsidR="00601DC8" w14:paraId="1F54792D" w14:textId="77777777" w:rsidTr="00BC0B98">
        <w:tc>
          <w:tcPr>
            <w:tcW w:w="4056" w:type="dxa"/>
          </w:tcPr>
          <w:p w14:paraId="7CACD082" w14:textId="6821FF88" w:rsidR="006F2F37" w:rsidRDefault="006F2F37" w:rsidP="00EE6CD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EE1845" wp14:editId="6C42CA5F">
                  <wp:extent cx="2385060" cy="813167"/>
                  <wp:effectExtent l="0" t="0" r="0" b="6350"/>
                  <wp:docPr id="89184830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12" cy="818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6AC7A4" w14:textId="77777777" w:rsidR="00642252" w:rsidRDefault="009B42E2" w:rsidP="00EE6CD9">
            <w:pPr>
              <w:rPr>
                <w:color w:val="F84B13" w:themeColor="accen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 reflected on </w:t>
            </w:r>
            <w:hyperlink r:id="rId21" w:history="1">
              <w:r w:rsidR="006F2F37" w:rsidRPr="009B42E2">
                <w:rPr>
                  <w:rStyle w:val="Hyperlink"/>
                  <w:sz w:val="26"/>
                  <w:szCs w:val="26"/>
                </w:rPr>
                <w:t>Cultures of Thinking Mindset 4</w:t>
              </w:r>
            </w:hyperlink>
            <w:r>
              <w:rPr>
                <w:sz w:val="26"/>
                <w:szCs w:val="26"/>
              </w:rPr>
              <w:t xml:space="preserve">  and </w:t>
            </w:r>
            <w:r>
              <w:rPr>
                <w:color w:val="F84B13" w:themeColor="accent1"/>
                <w:sz w:val="26"/>
                <w:szCs w:val="26"/>
              </w:rPr>
              <w:t>u</w:t>
            </w:r>
            <w:r w:rsidR="00642252" w:rsidRPr="009B42E2">
              <w:rPr>
                <w:color w:val="F84B13" w:themeColor="accent1"/>
                <w:sz w:val="26"/>
                <w:szCs w:val="26"/>
              </w:rPr>
              <w:t xml:space="preserve">sed </w:t>
            </w:r>
            <w:hyperlink r:id="rId22" w:history="1">
              <w:r w:rsidR="00642252" w:rsidRPr="009B42E2">
                <w:rPr>
                  <w:rStyle w:val="Hyperlink"/>
                  <w:color w:val="F84B13" w:themeColor="accent1"/>
                  <w:sz w:val="26"/>
                  <w:szCs w:val="26"/>
                </w:rPr>
                <w:t>Values, Identities, Actions Thinking Routine</w:t>
              </w:r>
            </w:hyperlink>
            <w:r w:rsidR="00642252" w:rsidRPr="009B42E2">
              <w:rPr>
                <w:color w:val="F84B13" w:themeColor="accent1"/>
                <w:sz w:val="26"/>
                <w:szCs w:val="26"/>
              </w:rPr>
              <w:t xml:space="preserve"> to explore thoughts, people, and actions</w:t>
            </w:r>
            <w:r>
              <w:rPr>
                <w:color w:val="F84B13" w:themeColor="accent1"/>
                <w:sz w:val="26"/>
                <w:szCs w:val="26"/>
              </w:rPr>
              <w:t>.</w:t>
            </w:r>
          </w:p>
          <w:p w14:paraId="48B1CD77" w14:textId="6569BCDF" w:rsidR="009B42E2" w:rsidRPr="009B42E2" w:rsidRDefault="009B42E2" w:rsidP="00EE6C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IB’s research study on inquiry-based teaching and learning presented possible actions to explore further on our own.</w:t>
            </w:r>
          </w:p>
        </w:tc>
        <w:tc>
          <w:tcPr>
            <w:tcW w:w="6199" w:type="dxa"/>
          </w:tcPr>
          <w:p w14:paraId="34D82EFA" w14:textId="22B77634" w:rsidR="006F2F37" w:rsidRPr="006F2F37" w:rsidRDefault="006F2F37" w:rsidP="006F2F37">
            <w:pPr>
              <w:rPr>
                <w:i/>
                <w:iCs/>
                <w:sz w:val="28"/>
                <w:szCs w:val="28"/>
              </w:rPr>
            </w:pPr>
            <w:r w:rsidRPr="006F2F37">
              <w:rPr>
                <w:i/>
                <w:iCs/>
                <w:sz w:val="28"/>
                <w:szCs w:val="28"/>
              </w:rPr>
              <w:t xml:space="preserve">“Relationships serve to motivate and engage us. They provide a supportive context for taking risks. </w:t>
            </w:r>
            <w:r w:rsidRPr="006F2F37">
              <w:rPr>
                <w:sz w:val="28"/>
                <w:szCs w:val="28"/>
              </w:rPr>
              <w:t>(Ron Ritchhart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163156B0" w14:textId="4E50BD2A" w:rsidR="00642252" w:rsidRDefault="003763B0" w:rsidP="00EE6CD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BF098E" wp14:editId="7952AB45">
                  <wp:extent cx="1685925" cy="1404063"/>
                  <wp:effectExtent l="0" t="0" r="0" b="5715"/>
                  <wp:docPr id="66975288" name="Picture 4" descr="A poster for a classroom&#10;&#10;Description automatically generated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5288" name="Picture 4" descr="A poster for a classroom&#10;&#10;Description automatically generated">
                            <a:hlinkClick r:id="rId23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843" cy="14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2252">
              <w:rPr>
                <w:sz w:val="28"/>
                <w:szCs w:val="28"/>
              </w:rPr>
              <w:t xml:space="preserve">  </w:t>
            </w:r>
            <w:r w:rsidR="00642252" w:rsidRPr="00642252">
              <w:rPr>
                <w:noProof/>
                <w:sz w:val="28"/>
                <w:szCs w:val="28"/>
              </w:rPr>
              <w:drawing>
                <wp:inline distT="0" distB="0" distL="0" distR="0" wp14:anchorId="0A75C14A" wp14:editId="18084DDF">
                  <wp:extent cx="1905000" cy="1400515"/>
                  <wp:effectExtent l="0" t="0" r="0" b="9525"/>
                  <wp:docPr id="935738123" name="Picture 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738123" name="Picture 1">
                            <a:hlinkClick r:id="rId22"/>
                          </pic:cNvPr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83" cy="142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E9DB1" w14:textId="6634E490" w:rsidR="006F2F37" w:rsidRDefault="003763B0" w:rsidP="00EE6CD9">
            <w:pPr>
              <w:rPr>
                <w:sz w:val="28"/>
                <w:szCs w:val="28"/>
              </w:rPr>
            </w:pPr>
            <w:hyperlink r:id="rId26" w:history="1">
              <w:r w:rsidRPr="00642252">
                <w:rPr>
                  <w:rStyle w:val="Hyperlink"/>
                  <w:sz w:val="28"/>
                  <w:szCs w:val="28"/>
                </w:rPr>
                <w:t>Meanings and practices of inquiry-based teaching and learning in the IB</w:t>
              </w:r>
            </w:hyperlink>
          </w:p>
        </w:tc>
      </w:tr>
    </w:tbl>
    <w:p w14:paraId="4F5927D9" w14:textId="72F9CA7F" w:rsidR="00EE6CD9" w:rsidRDefault="004D63D1" w:rsidP="004D6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0B98" w:rsidRPr="00BC0B98">
        <w:rPr>
          <w:noProof/>
          <w:sz w:val="28"/>
          <w:szCs w:val="28"/>
        </w:rPr>
        <w:drawing>
          <wp:inline distT="0" distB="0" distL="0" distR="0" wp14:anchorId="6B2B1E37" wp14:editId="493A451C">
            <wp:extent cx="6043803" cy="3667125"/>
            <wp:effectExtent l="0" t="0" r="0" b="0"/>
            <wp:docPr id="469093547" name="Picture 1" descr="A chart of different types of thoughts&#10;&#10;Description automatically generated with medium confidenc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93547" name="Picture 1" descr="A chart of different types of thoughts&#10;&#10;Description automatically generated with medium confidence">
                      <a:hlinkClick r:id="rId27"/>
                    </pic:cNvPr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43803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D4BA4" w14:textId="43A3D16B" w:rsidR="004D63D1" w:rsidRPr="00EF7488" w:rsidRDefault="004D63D1" w:rsidP="004D63D1">
      <w:pPr>
        <w:jc w:val="center"/>
        <w:rPr>
          <w:sz w:val="28"/>
          <w:szCs w:val="28"/>
        </w:rPr>
      </w:pPr>
      <w:r w:rsidRPr="004D63D1">
        <w:rPr>
          <w:sz w:val="28"/>
          <w:szCs w:val="28"/>
        </w:rPr>
        <w:drawing>
          <wp:inline distT="0" distB="0" distL="0" distR="0" wp14:anchorId="7EA5BC4D" wp14:editId="25EADF2B">
            <wp:extent cx="6058746" cy="1152686"/>
            <wp:effectExtent l="0" t="0" r="0" b="9525"/>
            <wp:docPr id="722954793" name="Picture 1" descr="A close-up of a pin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54793" name="Picture 1" descr="A close-up of a pink sig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58746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3D1" w:rsidRPr="00EF7488" w:rsidSect="0089203A">
      <w:pgSz w:w="12240" w:h="15840"/>
      <w:pgMar w:top="1008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F7FE8"/>
    <w:multiLevelType w:val="hybridMultilevel"/>
    <w:tmpl w:val="8FDEBE6C"/>
    <w:lvl w:ilvl="0" w:tplc="C2B8912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92512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D22274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D50D75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E6823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42297D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FF0B8A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90AEB2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9D269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2433E"/>
    <w:multiLevelType w:val="hybridMultilevel"/>
    <w:tmpl w:val="36269EF8"/>
    <w:lvl w:ilvl="0" w:tplc="4852C5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35383">
    <w:abstractNumId w:val="0"/>
  </w:num>
  <w:num w:numId="2" w16cid:durableId="59902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8E"/>
    <w:rsid w:val="003215FD"/>
    <w:rsid w:val="003763B0"/>
    <w:rsid w:val="004B4EBC"/>
    <w:rsid w:val="004D63D1"/>
    <w:rsid w:val="00596918"/>
    <w:rsid w:val="00601DC8"/>
    <w:rsid w:val="0063278E"/>
    <w:rsid w:val="00642252"/>
    <w:rsid w:val="006F2F37"/>
    <w:rsid w:val="007C236B"/>
    <w:rsid w:val="007E151E"/>
    <w:rsid w:val="0089203A"/>
    <w:rsid w:val="008C5DF0"/>
    <w:rsid w:val="00954FD4"/>
    <w:rsid w:val="00964583"/>
    <w:rsid w:val="009B42E2"/>
    <w:rsid w:val="00AE0DE7"/>
    <w:rsid w:val="00BC0B98"/>
    <w:rsid w:val="00DB545A"/>
    <w:rsid w:val="00E1584C"/>
    <w:rsid w:val="00EE6CD9"/>
    <w:rsid w:val="00E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0753"/>
  <w15:chartTrackingRefBased/>
  <w15:docId w15:val="{8D3E0636-E75E-42D9-A778-A4D98D4E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6B"/>
  </w:style>
  <w:style w:type="paragraph" w:styleId="Heading1">
    <w:name w:val="heading 1"/>
    <w:basedOn w:val="Normal"/>
    <w:next w:val="Normal"/>
    <w:link w:val="Heading1Char"/>
    <w:uiPriority w:val="9"/>
    <w:qFormat/>
    <w:rsid w:val="007C2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1330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1330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36B"/>
    <w:pPr>
      <w:keepNext/>
      <w:keepLines/>
      <w:spacing w:before="160" w:after="80"/>
      <w:outlineLvl w:val="2"/>
    </w:pPr>
    <w:rPr>
      <w:rFonts w:eastAsiaTheme="majorEastAsia" w:cstheme="majorBidi"/>
      <w:color w:val="C1330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1330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36B"/>
    <w:pPr>
      <w:keepNext/>
      <w:keepLines/>
      <w:spacing w:before="80" w:after="40"/>
      <w:outlineLvl w:val="4"/>
    </w:pPr>
    <w:rPr>
      <w:rFonts w:eastAsiaTheme="majorEastAsia" w:cstheme="majorBidi"/>
      <w:color w:val="C133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36B"/>
    <w:rPr>
      <w:rFonts w:asciiTheme="majorHAnsi" w:eastAsiaTheme="majorEastAsia" w:hAnsiTheme="majorHAnsi" w:cstheme="majorBidi"/>
      <w:color w:val="C1330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36B"/>
    <w:rPr>
      <w:rFonts w:asciiTheme="majorHAnsi" w:eastAsiaTheme="majorEastAsia" w:hAnsiTheme="majorHAnsi" w:cstheme="majorBidi"/>
      <w:color w:val="C1330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36B"/>
    <w:rPr>
      <w:rFonts w:eastAsiaTheme="majorEastAsia" w:cstheme="majorBidi"/>
      <w:color w:val="C1330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36B"/>
    <w:rPr>
      <w:rFonts w:eastAsiaTheme="majorEastAsia" w:cstheme="majorBidi"/>
      <w:i/>
      <w:iCs/>
      <w:color w:val="C133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36B"/>
    <w:rPr>
      <w:rFonts w:eastAsiaTheme="majorEastAsia" w:cstheme="majorBidi"/>
      <w:color w:val="C133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C23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36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36B"/>
    <w:pPr>
      <w:pBdr>
        <w:top w:val="single" w:sz="4" w:space="10" w:color="C13305" w:themeColor="accent1" w:themeShade="BF"/>
        <w:bottom w:val="single" w:sz="4" w:space="10" w:color="C13305" w:themeColor="accent1" w:themeShade="BF"/>
      </w:pBdr>
      <w:spacing w:before="360" w:after="360"/>
      <w:ind w:left="864" w:right="864"/>
      <w:jc w:val="center"/>
    </w:pPr>
    <w:rPr>
      <w:i/>
      <w:iCs/>
      <w:color w:val="C1330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36B"/>
    <w:rPr>
      <w:i/>
      <w:iCs/>
      <w:color w:val="C13305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C236B"/>
    <w:rPr>
      <w:i/>
      <w:iCs/>
      <w:color w:val="C1330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36B"/>
    <w:rPr>
      <w:b/>
      <w:bCs/>
      <w:smallCaps/>
      <w:color w:val="C13305" w:themeColor="accent1" w:themeShade="BF"/>
      <w:spacing w:val="5"/>
    </w:rPr>
  </w:style>
  <w:style w:type="table" w:styleId="TableGrid">
    <w:name w:val="Table Grid"/>
    <w:basedOn w:val="TableNormal"/>
    <w:uiPriority w:val="39"/>
    <w:rsid w:val="00E1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545A"/>
    <w:rPr>
      <w:color w:val="14AC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2252"/>
    <w:rPr>
      <w:color w:val="14AC9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672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o.org/ib-schoolwide-adoption/strategy/establishing-belonging-through-inquiry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globalonlineacademy.org/insights/articles/how-to-cultivate-belonging-shifts-and-strategies-for-teachers" TargetMode="External"/><Relationship Id="rId26" Type="http://schemas.openxmlformats.org/officeDocument/2006/relationships/hyperlink" Target="https://www.ibo.org/research/curriculum-research/cross-programme/meanings-and-practices-of-inquiry-based-teaching-and-learning-in-the-international-baccalaureate-20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s-of-thinking.org/4-feeling-known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resources.ibo.org/ib/psp/Standards-and-Practices/works/edu_11162-51685?&amp;root=1.6.2.10.5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logs.ibo.org/sharingpyp/2021/02/25/empowering-ib-world-schools-to-nurture-creativity-and-curiosity/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hyperlink" Target="https://www.visiblelearningmetax.com/influences/view/inquiry-based_teaching" TargetMode="External"/><Relationship Id="rId23" Type="http://schemas.openxmlformats.org/officeDocument/2006/relationships/hyperlink" Target="https://www.ibo.org/globalassets/new-structure/research/pdfs/inquiry-based-teaching-and-learning-summary-eng.pdf" TargetMode="External"/><Relationship Id="rId28" Type="http://schemas.openxmlformats.org/officeDocument/2006/relationships/image" Target="media/image11.png"/><Relationship Id="rId10" Type="http://schemas.openxmlformats.org/officeDocument/2006/relationships/hyperlink" Target="https://www.aspeninstitute.org/publications/student-belonging-brief/" TargetMode="External"/><Relationship Id="rId19" Type="http://schemas.openxmlformats.org/officeDocument/2006/relationships/hyperlink" Target="https://resources.ibo.org/ib/psp/Standards-and-Practices/works/edu_11162-51685?lang=en&amp;root=1.6.2.10.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is-coastalindo.com/social-entrepreneurship-development-role-and-challenges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pz.harvard.edu/sites/default/files/Values%20Identities%20Actions_0.pdf" TargetMode="External"/><Relationship Id="rId27" Type="http://schemas.openxmlformats.org/officeDocument/2006/relationships/hyperlink" Target="https://static1.squarespace.com/static/5e852dc3f5988637031688c6/t/60ab0e633e998f0fd94fa944/1621823077420/CoTiA+10+Principles+Gears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SIE 2024">
  <a:themeElements>
    <a:clrScheme name="CASIE">
      <a:dk1>
        <a:srgbClr val="000000"/>
      </a:dk1>
      <a:lt1>
        <a:srgbClr val="FFFFFF"/>
      </a:lt1>
      <a:dk2>
        <a:srgbClr val="B2A8A2"/>
      </a:dk2>
      <a:lt2>
        <a:srgbClr val="EFEBE0"/>
      </a:lt2>
      <a:accent1>
        <a:srgbClr val="F84B13"/>
      </a:accent1>
      <a:accent2>
        <a:srgbClr val="DF2471"/>
      </a:accent2>
      <a:accent3>
        <a:srgbClr val="FDBF50"/>
      </a:accent3>
      <a:accent4>
        <a:srgbClr val="14AC9C"/>
      </a:accent4>
      <a:accent5>
        <a:srgbClr val="14AC9C"/>
      </a:accent5>
      <a:accent6>
        <a:srgbClr val="14AC9C"/>
      </a:accent6>
      <a:hlink>
        <a:srgbClr val="14AC9C"/>
      </a:hlink>
      <a:folHlink>
        <a:srgbClr val="14AC9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ASIE-Color-Theme" id="{4C947DE6-762F-0242-B228-A8C203A418BB}" vid="{65B10237-7FB6-954B-8D2F-E6013DE3DED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Sims</dc:creator>
  <cp:keywords/>
  <dc:description/>
  <cp:lastModifiedBy>Jill Sims</cp:lastModifiedBy>
  <cp:revision>5</cp:revision>
  <dcterms:created xsi:type="dcterms:W3CDTF">2024-12-16T19:18:00Z</dcterms:created>
  <dcterms:modified xsi:type="dcterms:W3CDTF">2024-12-18T18:55:00Z</dcterms:modified>
</cp:coreProperties>
</file>